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86220" w14:textId="5F4F6256" w:rsidR="0037695E" w:rsidRPr="0037695E" w:rsidRDefault="0037695E">
      <w:pPr>
        <w:rPr>
          <w:b/>
          <w:bCs/>
        </w:rPr>
      </w:pPr>
      <w:r w:rsidRPr="0037695E">
        <w:rPr>
          <w:b/>
          <w:bCs/>
        </w:rPr>
        <w:t xml:space="preserve">Stock Broker Bank account details for the purpose of Client Funds transfer </w:t>
      </w:r>
    </w:p>
    <w:p w14:paraId="376EC752" w14:textId="77777777" w:rsidR="0037695E" w:rsidRDefault="0037695E" w:rsidP="0037695E"/>
    <w:p w14:paraId="778848C7" w14:textId="1933C80B" w:rsidR="0037695E" w:rsidRDefault="0037695E" w:rsidP="0037695E">
      <w:r w:rsidRPr="0037695E">
        <w:t xml:space="preserve">Investors are requested to note that </w:t>
      </w:r>
      <w:proofErr w:type="spellStart"/>
      <w:r w:rsidR="00583F98">
        <w:t>Tradebook</w:t>
      </w:r>
      <w:proofErr w:type="spellEnd"/>
      <w:r w:rsidR="00583F98">
        <w:t xml:space="preserve"> Consultancy Services Private</w:t>
      </w:r>
      <w:r w:rsidRPr="0037695E">
        <w:t xml:space="preserve"> Limited </w:t>
      </w:r>
      <w:r w:rsidR="00583F98">
        <w:t xml:space="preserve">(“Trackk”) </w:t>
      </w:r>
      <w:r w:rsidRPr="0037695E">
        <w:t xml:space="preserve">is permitted to receive money from investors through designated bank accounts only named as Up streaming Client Nodal Bank Account (USCNBA). </w:t>
      </w:r>
      <w:r w:rsidR="00583F98">
        <w:t>Trackk</w:t>
      </w:r>
      <w:r w:rsidRPr="0037695E">
        <w:t xml:space="preserve"> is also required to disclose these USCNB accounts to the Stock Exchange. Hence, you are requested to use following USCNB accounts only for the purpose of dealings in your trading account with us. The details of these USCNB accounts are also displayed by Stock Exchanges on their website under “Know/ Locate your Stock Broker</w:t>
      </w:r>
      <w:r w:rsidR="00583F98">
        <w:t>”</w:t>
      </w:r>
      <w:r w:rsidRPr="0037695E">
        <w:t>.</w:t>
      </w:r>
    </w:p>
    <w:p w14:paraId="6BD6CC05" w14:textId="77777777" w:rsidR="00583F98" w:rsidRDefault="00583F98" w:rsidP="00583F98">
      <w:r w:rsidRPr="0037695E">
        <w:t>You can transfer your funds through NEFT/RTGS for trading to the Account mentioned below:</w:t>
      </w:r>
    </w:p>
    <w:tbl>
      <w:tblPr>
        <w:tblW w:w="8642" w:type="dxa"/>
        <w:tblLook w:val="04A0" w:firstRow="1" w:lastRow="0" w:firstColumn="1" w:lastColumn="0" w:noHBand="0" w:noVBand="1"/>
      </w:tblPr>
      <w:tblGrid>
        <w:gridCol w:w="909"/>
        <w:gridCol w:w="864"/>
        <w:gridCol w:w="3043"/>
        <w:gridCol w:w="1997"/>
        <w:gridCol w:w="1829"/>
      </w:tblGrid>
      <w:tr w:rsidR="00583F98" w:rsidRPr="00583F98" w14:paraId="2501B327" w14:textId="77777777" w:rsidTr="009D4FFB">
        <w:trPr>
          <w:trHeight w:val="312"/>
        </w:trPr>
        <w:tc>
          <w:tcPr>
            <w:tcW w:w="909" w:type="dxa"/>
            <w:tcBorders>
              <w:top w:val="single" w:sz="4" w:space="0" w:color="auto"/>
              <w:left w:val="single" w:sz="4" w:space="0" w:color="auto"/>
              <w:bottom w:val="single" w:sz="4" w:space="0" w:color="auto"/>
              <w:right w:val="single" w:sz="4" w:space="0" w:color="auto"/>
            </w:tcBorders>
            <w:vAlign w:val="center"/>
            <w:hideMark/>
          </w:tcPr>
          <w:p w14:paraId="780C04B9" w14:textId="77777777" w:rsidR="00583F98" w:rsidRPr="00583F98" w:rsidRDefault="00583F98" w:rsidP="00CC7FB3">
            <w:pPr>
              <w:spacing w:after="0" w:line="240" w:lineRule="auto"/>
              <w:jc w:val="center"/>
              <w:rPr>
                <w:rFonts w:ascii="Verdana" w:eastAsia="Times New Roman" w:hAnsi="Verdana" w:cs="Calibri"/>
                <w:b/>
                <w:bCs/>
                <w:color w:val="000000"/>
                <w:kern w:val="0"/>
                <w:sz w:val="20"/>
                <w:szCs w:val="20"/>
                <w:lang w:eastAsia="en-IN"/>
                <w14:ligatures w14:val="none"/>
              </w:rPr>
            </w:pPr>
            <w:proofErr w:type="spellStart"/>
            <w:r w:rsidRPr="00583F98">
              <w:rPr>
                <w:rFonts w:ascii="Verdana" w:eastAsia="Times New Roman" w:hAnsi="Verdana" w:cs="Calibri"/>
                <w:b/>
                <w:bCs/>
                <w:color w:val="000000"/>
                <w:kern w:val="0"/>
                <w:sz w:val="20"/>
                <w:szCs w:val="20"/>
                <w:lang w:eastAsia="en-IN"/>
                <w14:ligatures w14:val="none"/>
              </w:rPr>
              <w:t>Sr.No</w:t>
            </w:r>
            <w:proofErr w:type="spellEnd"/>
            <w:r w:rsidRPr="00583F98">
              <w:rPr>
                <w:rFonts w:ascii="Verdana" w:eastAsia="Times New Roman" w:hAnsi="Verdana" w:cs="Calibri"/>
                <w:b/>
                <w:bCs/>
                <w:color w:val="000000"/>
                <w:kern w:val="0"/>
                <w:sz w:val="20"/>
                <w:szCs w:val="20"/>
                <w:lang w:eastAsia="en-IN"/>
                <w14:ligatures w14:val="none"/>
              </w:rPr>
              <w:t>.</w:t>
            </w:r>
          </w:p>
        </w:tc>
        <w:tc>
          <w:tcPr>
            <w:tcW w:w="864" w:type="dxa"/>
            <w:tcBorders>
              <w:top w:val="single" w:sz="4" w:space="0" w:color="auto"/>
              <w:left w:val="nil"/>
              <w:bottom w:val="single" w:sz="4" w:space="0" w:color="auto"/>
              <w:right w:val="single" w:sz="4" w:space="0" w:color="auto"/>
            </w:tcBorders>
            <w:vAlign w:val="center"/>
            <w:hideMark/>
          </w:tcPr>
          <w:p w14:paraId="001E2C11" w14:textId="77777777" w:rsidR="00583F98" w:rsidRPr="00583F98" w:rsidRDefault="00583F98" w:rsidP="00CC7FB3">
            <w:pPr>
              <w:spacing w:after="0" w:line="240" w:lineRule="auto"/>
              <w:jc w:val="center"/>
              <w:rPr>
                <w:rFonts w:ascii="Verdana" w:eastAsia="Times New Roman" w:hAnsi="Verdana" w:cs="Calibri"/>
                <w:b/>
                <w:bCs/>
                <w:color w:val="000000"/>
                <w:kern w:val="0"/>
                <w:sz w:val="20"/>
                <w:szCs w:val="20"/>
                <w:lang w:eastAsia="en-IN"/>
                <w14:ligatures w14:val="none"/>
              </w:rPr>
            </w:pPr>
            <w:r w:rsidRPr="00583F98">
              <w:rPr>
                <w:rFonts w:ascii="Verdana" w:eastAsia="Times New Roman" w:hAnsi="Verdana" w:cs="Calibri"/>
                <w:b/>
                <w:bCs/>
                <w:color w:val="000000"/>
                <w:kern w:val="0"/>
                <w:sz w:val="20"/>
                <w:szCs w:val="20"/>
                <w:lang w:eastAsia="en-IN"/>
                <w14:ligatures w14:val="none"/>
              </w:rPr>
              <w:t>Name of the Bank</w:t>
            </w:r>
          </w:p>
        </w:tc>
        <w:tc>
          <w:tcPr>
            <w:tcW w:w="3184" w:type="dxa"/>
            <w:tcBorders>
              <w:top w:val="single" w:sz="4" w:space="0" w:color="auto"/>
              <w:left w:val="nil"/>
              <w:bottom w:val="single" w:sz="4" w:space="0" w:color="auto"/>
              <w:right w:val="single" w:sz="4" w:space="0" w:color="auto"/>
            </w:tcBorders>
            <w:vAlign w:val="center"/>
            <w:hideMark/>
          </w:tcPr>
          <w:p w14:paraId="208D2939" w14:textId="77777777" w:rsidR="00583F98" w:rsidRPr="00583F98" w:rsidRDefault="00583F98" w:rsidP="00CC7FB3">
            <w:pPr>
              <w:spacing w:after="0" w:line="240" w:lineRule="auto"/>
              <w:jc w:val="center"/>
              <w:rPr>
                <w:rFonts w:ascii="Verdana" w:eastAsia="Times New Roman" w:hAnsi="Verdana" w:cs="Calibri"/>
                <w:b/>
                <w:bCs/>
                <w:color w:val="000000"/>
                <w:kern w:val="0"/>
                <w:sz w:val="20"/>
                <w:szCs w:val="20"/>
                <w:lang w:eastAsia="en-IN"/>
                <w14:ligatures w14:val="none"/>
              </w:rPr>
            </w:pPr>
            <w:r w:rsidRPr="00583F98">
              <w:rPr>
                <w:rFonts w:ascii="Verdana" w:eastAsia="Times New Roman" w:hAnsi="Verdana" w:cs="Calibri"/>
                <w:b/>
                <w:bCs/>
                <w:color w:val="000000"/>
                <w:kern w:val="0"/>
                <w:sz w:val="20"/>
                <w:szCs w:val="20"/>
                <w:lang w:eastAsia="en-IN"/>
                <w14:ligatures w14:val="none"/>
              </w:rPr>
              <w:t>Name of the Bank Account holder</w:t>
            </w:r>
          </w:p>
        </w:tc>
        <w:tc>
          <w:tcPr>
            <w:tcW w:w="1842" w:type="dxa"/>
            <w:tcBorders>
              <w:top w:val="single" w:sz="4" w:space="0" w:color="auto"/>
              <w:left w:val="nil"/>
              <w:bottom w:val="single" w:sz="4" w:space="0" w:color="auto"/>
              <w:right w:val="single" w:sz="4" w:space="0" w:color="auto"/>
            </w:tcBorders>
            <w:vAlign w:val="center"/>
            <w:hideMark/>
          </w:tcPr>
          <w:p w14:paraId="62732727" w14:textId="77777777" w:rsidR="00583F98" w:rsidRPr="00583F98" w:rsidRDefault="00583F98" w:rsidP="00CC7FB3">
            <w:pPr>
              <w:spacing w:after="0" w:line="240" w:lineRule="auto"/>
              <w:jc w:val="center"/>
              <w:rPr>
                <w:rFonts w:ascii="Verdana" w:eastAsia="Times New Roman" w:hAnsi="Verdana" w:cs="Calibri"/>
                <w:b/>
                <w:bCs/>
                <w:color w:val="000000"/>
                <w:kern w:val="0"/>
                <w:sz w:val="20"/>
                <w:szCs w:val="20"/>
                <w:lang w:eastAsia="en-IN"/>
                <w14:ligatures w14:val="none"/>
              </w:rPr>
            </w:pPr>
            <w:r w:rsidRPr="00583F98">
              <w:rPr>
                <w:rFonts w:ascii="Verdana" w:eastAsia="Times New Roman" w:hAnsi="Verdana" w:cs="Calibri"/>
                <w:b/>
                <w:bCs/>
                <w:color w:val="000000"/>
                <w:kern w:val="0"/>
                <w:sz w:val="20"/>
                <w:szCs w:val="20"/>
                <w:lang w:eastAsia="en-IN"/>
                <w14:ligatures w14:val="none"/>
              </w:rPr>
              <w:t>Bank Account Number</w:t>
            </w:r>
          </w:p>
        </w:tc>
        <w:tc>
          <w:tcPr>
            <w:tcW w:w="1843" w:type="dxa"/>
            <w:tcBorders>
              <w:top w:val="single" w:sz="4" w:space="0" w:color="auto"/>
              <w:left w:val="nil"/>
              <w:bottom w:val="single" w:sz="4" w:space="0" w:color="auto"/>
              <w:right w:val="single" w:sz="4" w:space="0" w:color="auto"/>
            </w:tcBorders>
            <w:vAlign w:val="center"/>
            <w:hideMark/>
          </w:tcPr>
          <w:p w14:paraId="76B1FB46" w14:textId="77777777" w:rsidR="00583F98" w:rsidRPr="00583F98" w:rsidRDefault="00583F98" w:rsidP="00CC7FB3">
            <w:pPr>
              <w:spacing w:after="0" w:line="240" w:lineRule="auto"/>
              <w:jc w:val="center"/>
              <w:rPr>
                <w:rFonts w:ascii="Verdana" w:eastAsia="Times New Roman" w:hAnsi="Verdana" w:cs="Calibri"/>
                <w:b/>
                <w:bCs/>
                <w:color w:val="000000"/>
                <w:kern w:val="0"/>
                <w:sz w:val="20"/>
                <w:szCs w:val="20"/>
                <w:lang w:eastAsia="en-IN"/>
                <w14:ligatures w14:val="none"/>
              </w:rPr>
            </w:pPr>
            <w:r w:rsidRPr="00583F98">
              <w:rPr>
                <w:rFonts w:ascii="Verdana" w:eastAsia="Times New Roman" w:hAnsi="Verdana" w:cs="Calibri"/>
                <w:b/>
                <w:bCs/>
                <w:color w:val="000000"/>
                <w:kern w:val="0"/>
                <w:sz w:val="20"/>
                <w:szCs w:val="20"/>
                <w:lang w:eastAsia="en-IN"/>
                <w14:ligatures w14:val="none"/>
              </w:rPr>
              <w:t>IFSC Code</w:t>
            </w:r>
          </w:p>
        </w:tc>
      </w:tr>
      <w:tr w:rsidR="00583F98" w:rsidRPr="00583F98" w14:paraId="52445751" w14:textId="77777777" w:rsidTr="009D4FFB">
        <w:trPr>
          <w:trHeight w:val="528"/>
        </w:trPr>
        <w:tc>
          <w:tcPr>
            <w:tcW w:w="909" w:type="dxa"/>
            <w:tcBorders>
              <w:top w:val="nil"/>
              <w:left w:val="single" w:sz="4" w:space="0" w:color="auto"/>
              <w:bottom w:val="single" w:sz="4" w:space="0" w:color="auto"/>
              <w:right w:val="single" w:sz="4" w:space="0" w:color="auto"/>
            </w:tcBorders>
            <w:vAlign w:val="center"/>
            <w:hideMark/>
          </w:tcPr>
          <w:p w14:paraId="4D42A96C" w14:textId="77777777" w:rsidR="00583F98" w:rsidRPr="00583F98" w:rsidRDefault="00583F98" w:rsidP="00CC7FB3">
            <w:pPr>
              <w:spacing w:after="0" w:line="240" w:lineRule="auto"/>
              <w:rPr>
                <w:rFonts w:ascii="Verdana" w:eastAsia="Times New Roman" w:hAnsi="Verdana" w:cs="Calibri"/>
                <w:color w:val="000000"/>
                <w:kern w:val="0"/>
                <w:sz w:val="20"/>
                <w:szCs w:val="20"/>
                <w:lang w:eastAsia="en-IN"/>
                <w14:ligatures w14:val="none"/>
              </w:rPr>
            </w:pPr>
            <w:r w:rsidRPr="00583F98">
              <w:rPr>
                <w:rFonts w:ascii="Verdana" w:eastAsia="Times New Roman" w:hAnsi="Verdana" w:cs="Calibri"/>
                <w:color w:val="000000"/>
                <w:kern w:val="0"/>
                <w:sz w:val="20"/>
                <w:szCs w:val="20"/>
                <w:lang w:eastAsia="en-IN"/>
                <w14:ligatures w14:val="none"/>
              </w:rPr>
              <w:t>1</w:t>
            </w:r>
          </w:p>
        </w:tc>
        <w:tc>
          <w:tcPr>
            <w:tcW w:w="864" w:type="dxa"/>
            <w:tcBorders>
              <w:top w:val="nil"/>
              <w:left w:val="nil"/>
              <w:bottom w:val="single" w:sz="4" w:space="0" w:color="auto"/>
              <w:right w:val="single" w:sz="4" w:space="0" w:color="auto"/>
            </w:tcBorders>
            <w:vAlign w:val="center"/>
            <w:hideMark/>
          </w:tcPr>
          <w:p w14:paraId="116A6E4D" w14:textId="77777777" w:rsidR="00583F98" w:rsidRPr="00583F98" w:rsidRDefault="00583F98" w:rsidP="00CC7FB3">
            <w:pPr>
              <w:spacing w:after="0" w:line="240" w:lineRule="auto"/>
              <w:rPr>
                <w:rFonts w:ascii="Verdana" w:eastAsia="Times New Roman" w:hAnsi="Verdana" w:cs="Calibri"/>
                <w:color w:val="000000"/>
                <w:kern w:val="0"/>
                <w:sz w:val="20"/>
                <w:szCs w:val="20"/>
                <w:lang w:eastAsia="en-IN"/>
                <w14:ligatures w14:val="none"/>
              </w:rPr>
            </w:pPr>
            <w:r w:rsidRPr="00583F98">
              <w:rPr>
                <w:rFonts w:ascii="Verdana" w:eastAsia="Times New Roman" w:hAnsi="Verdana" w:cs="Calibri"/>
                <w:color w:val="000000"/>
                <w:kern w:val="0"/>
                <w:sz w:val="20"/>
                <w:szCs w:val="20"/>
                <w:lang w:eastAsia="en-IN"/>
                <w14:ligatures w14:val="none"/>
              </w:rPr>
              <w:t>ICICI BANK</w:t>
            </w:r>
          </w:p>
        </w:tc>
        <w:tc>
          <w:tcPr>
            <w:tcW w:w="3184" w:type="dxa"/>
            <w:tcBorders>
              <w:top w:val="nil"/>
              <w:left w:val="nil"/>
              <w:bottom w:val="single" w:sz="4" w:space="0" w:color="auto"/>
              <w:right w:val="single" w:sz="4" w:space="0" w:color="auto"/>
            </w:tcBorders>
            <w:vAlign w:val="center"/>
            <w:hideMark/>
          </w:tcPr>
          <w:p w14:paraId="3B164030" w14:textId="77777777" w:rsidR="00583F98" w:rsidRPr="00583F98" w:rsidRDefault="00583F98" w:rsidP="00CC7FB3">
            <w:pPr>
              <w:spacing w:after="0" w:line="240" w:lineRule="auto"/>
              <w:rPr>
                <w:rFonts w:ascii="Verdana" w:eastAsia="Times New Roman" w:hAnsi="Verdana" w:cs="Calibri"/>
                <w:color w:val="000000"/>
                <w:kern w:val="0"/>
                <w:sz w:val="20"/>
                <w:szCs w:val="20"/>
                <w:lang w:eastAsia="en-IN"/>
                <w14:ligatures w14:val="none"/>
              </w:rPr>
            </w:pPr>
            <w:proofErr w:type="spellStart"/>
            <w:r w:rsidRPr="00583F98">
              <w:rPr>
                <w:rFonts w:ascii="Verdana" w:eastAsia="Times New Roman" w:hAnsi="Verdana" w:cs="Calibri"/>
                <w:color w:val="000000"/>
                <w:kern w:val="0"/>
                <w:sz w:val="20"/>
                <w:szCs w:val="20"/>
                <w:lang w:eastAsia="en-IN"/>
                <w14:ligatures w14:val="none"/>
              </w:rPr>
              <w:t>Tradebook</w:t>
            </w:r>
            <w:proofErr w:type="spellEnd"/>
            <w:r w:rsidRPr="00583F98">
              <w:rPr>
                <w:rFonts w:ascii="Verdana" w:eastAsia="Times New Roman" w:hAnsi="Verdana" w:cs="Calibri"/>
                <w:color w:val="000000"/>
                <w:kern w:val="0"/>
                <w:sz w:val="20"/>
                <w:szCs w:val="20"/>
                <w:lang w:eastAsia="en-IN"/>
                <w14:ligatures w14:val="none"/>
              </w:rPr>
              <w:t xml:space="preserve"> Consultancy Services Private Limited USCNB AC</w:t>
            </w:r>
          </w:p>
        </w:tc>
        <w:tc>
          <w:tcPr>
            <w:tcW w:w="1842" w:type="dxa"/>
            <w:tcBorders>
              <w:top w:val="nil"/>
              <w:left w:val="nil"/>
              <w:bottom w:val="single" w:sz="4" w:space="0" w:color="auto"/>
              <w:right w:val="single" w:sz="4" w:space="0" w:color="auto"/>
            </w:tcBorders>
            <w:vAlign w:val="center"/>
            <w:hideMark/>
          </w:tcPr>
          <w:p w14:paraId="5FA93E76" w14:textId="77777777" w:rsidR="00583F98" w:rsidRPr="00583F98" w:rsidRDefault="00583F98" w:rsidP="00CC7FB3">
            <w:pPr>
              <w:spacing w:after="0" w:line="240" w:lineRule="auto"/>
              <w:rPr>
                <w:rFonts w:ascii="Verdana" w:eastAsia="Times New Roman" w:hAnsi="Verdana" w:cs="Calibri"/>
                <w:color w:val="000000"/>
                <w:kern w:val="0"/>
                <w:sz w:val="20"/>
                <w:szCs w:val="20"/>
                <w:lang w:eastAsia="en-IN"/>
                <w14:ligatures w14:val="none"/>
              </w:rPr>
            </w:pPr>
            <w:r w:rsidRPr="00583F98">
              <w:rPr>
                <w:rFonts w:ascii="Verdana" w:eastAsia="Times New Roman" w:hAnsi="Verdana" w:cs="Calibri"/>
                <w:color w:val="000000"/>
                <w:kern w:val="0"/>
                <w:sz w:val="20"/>
                <w:szCs w:val="20"/>
                <w:lang w:eastAsia="en-IN"/>
                <w14:ligatures w14:val="none"/>
              </w:rPr>
              <w:t>000405165154</w:t>
            </w:r>
          </w:p>
        </w:tc>
        <w:tc>
          <w:tcPr>
            <w:tcW w:w="1843" w:type="dxa"/>
            <w:tcBorders>
              <w:top w:val="nil"/>
              <w:left w:val="nil"/>
              <w:bottom w:val="single" w:sz="4" w:space="0" w:color="auto"/>
              <w:right w:val="single" w:sz="4" w:space="0" w:color="auto"/>
            </w:tcBorders>
            <w:vAlign w:val="center"/>
            <w:hideMark/>
          </w:tcPr>
          <w:p w14:paraId="7ACE2A94" w14:textId="77777777" w:rsidR="00583F98" w:rsidRPr="00583F98" w:rsidRDefault="00583F98" w:rsidP="00CC7FB3">
            <w:pPr>
              <w:spacing w:after="0" w:line="240" w:lineRule="auto"/>
              <w:rPr>
                <w:rFonts w:ascii="Verdana" w:eastAsia="Times New Roman" w:hAnsi="Verdana" w:cs="Calibri"/>
                <w:color w:val="000000"/>
                <w:kern w:val="0"/>
                <w:sz w:val="20"/>
                <w:szCs w:val="20"/>
                <w:lang w:eastAsia="en-IN"/>
                <w14:ligatures w14:val="none"/>
              </w:rPr>
            </w:pPr>
            <w:r w:rsidRPr="00583F98">
              <w:rPr>
                <w:rFonts w:ascii="Verdana" w:eastAsia="Times New Roman" w:hAnsi="Verdana" w:cs="Calibri"/>
                <w:color w:val="000000"/>
                <w:kern w:val="0"/>
                <w:sz w:val="20"/>
                <w:szCs w:val="20"/>
                <w:lang w:eastAsia="en-IN"/>
                <w14:ligatures w14:val="none"/>
              </w:rPr>
              <w:t>ICIC0000004</w:t>
            </w:r>
          </w:p>
        </w:tc>
      </w:tr>
      <w:tr w:rsidR="00583F98" w:rsidRPr="00583F98" w14:paraId="7E750A75" w14:textId="77777777" w:rsidTr="009D4FFB">
        <w:trPr>
          <w:trHeight w:val="528"/>
        </w:trPr>
        <w:tc>
          <w:tcPr>
            <w:tcW w:w="909" w:type="dxa"/>
            <w:tcBorders>
              <w:top w:val="nil"/>
              <w:left w:val="single" w:sz="4" w:space="0" w:color="auto"/>
              <w:bottom w:val="single" w:sz="4" w:space="0" w:color="auto"/>
              <w:right w:val="single" w:sz="4" w:space="0" w:color="auto"/>
            </w:tcBorders>
            <w:vAlign w:val="center"/>
            <w:hideMark/>
          </w:tcPr>
          <w:p w14:paraId="22D69977" w14:textId="77777777" w:rsidR="00583F98" w:rsidRPr="00583F98" w:rsidRDefault="00583F98" w:rsidP="00CC7FB3">
            <w:pPr>
              <w:spacing w:after="0" w:line="240" w:lineRule="auto"/>
              <w:rPr>
                <w:rFonts w:ascii="Verdana" w:eastAsia="Times New Roman" w:hAnsi="Verdana" w:cs="Calibri"/>
                <w:color w:val="000000"/>
                <w:kern w:val="0"/>
                <w:sz w:val="20"/>
                <w:szCs w:val="20"/>
                <w:lang w:eastAsia="en-IN"/>
                <w14:ligatures w14:val="none"/>
              </w:rPr>
            </w:pPr>
            <w:r w:rsidRPr="00583F98">
              <w:rPr>
                <w:rFonts w:ascii="Verdana" w:eastAsia="Times New Roman" w:hAnsi="Verdana" w:cs="Calibri"/>
                <w:color w:val="000000"/>
                <w:kern w:val="0"/>
                <w:sz w:val="20"/>
                <w:szCs w:val="20"/>
                <w:lang w:eastAsia="en-IN"/>
                <w14:ligatures w14:val="none"/>
              </w:rPr>
              <w:t>2</w:t>
            </w:r>
          </w:p>
        </w:tc>
        <w:tc>
          <w:tcPr>
            <w:tcW w:w="864" w:type="dxa"/>
            <w:tcBorders>
              <w:top w:val="nil"/>
              <w:left w:val="nil"/>
              <w:bottom w:val="single" w:sz="4" w:space="0" w:color="auto"/>
              <w:right w:val="single" w:sz="4" w:space="0" w:color="auto"/>
            </w:tcBorders>
            <w:vAlign w:val="center"/>
            <w:hideMark/>
          </w:tcPr>
          <w:p w14:paraId="1DCA384F" w14:textId="77777777" w:rsidR="00583F98" w:rsidRPr="00583F98" w:rsidRDefault="00583F98" w:rsidP="00CC7FB3">
            <w:pPr>
              <w:spacing w:after="0" w:line="240" w:lineRule="auto"/>
              <w:rPr>
                <w:rFonts w:ascii="Verdana" w:eastAsia="Times New Roman" w:hAnsi="Verdana" w:cs="Calibri"/>
                <w:color w:val="000000"/>
                <w:kern w:val="0"/>
                <w:sz w:val="20"/>
                <w:szCs w:val="20"/>
                <w:lang w:eastAsia="en-IN"/>
                <w14:ligatures w14:val="none"/>
              </w:rPr>
            </w:pPr>
            <w:r w:rsidRPr="00583F98">
              <w:rPr>
                <w:rFonts w:ascii="Verdana" w:eastAsia="Times New Roman" w:hAnsi="Verdana" w:cs="Calibri"/>
                <w:color w:val="000000"/>
                <w:kern w:val="0"/>
                <w:sz w:val="20"/>
                <w:szCs w:val="20"/>
                <w:lang w:eastAsia="en-IN"/>
                <w14:ligatures w14:val="none"/>
              </w:rPr>
              <w:t>HDFC BANK</w:t>
            </w:r>
          </w:p>
        </w:tc>
        <w:tc>
          <w:tcPr>
            <w:tcW w:w="3184" w:type="dxa"/>
            <w:tcBorders>
              <w:top w:val="nil"/>
              <w:left w:val="nil"/>
              <w:bottom w:val="single" w:sz="4" w:space="0" w:color="auto"/>
              <w:right w:val="single" w:sz="4" w:space="0" w:color="auto"/>
            </w:tcBorders>
            <w:vAlign w:val="center"/>
            <w:hideMark/>
          </w:tcPr>
          <w:p w14:paraId="71DEEC83" w14:textId="471E893E" w:rsidR="00583F98" w:rsidRPr="00583F98" w:rsidRDefault="009D4FFB" w:rsidP="00CC7FB3">
            <w:pPr>
              <w:spacing w:after="0" w:line="240" w:lineRule="auto"/>
              <w:rPr>
                <w:rFonts w:ascii="Verdana" w:eastAsia="Times New Roman" w:hAnsi="Verdana" w:cs="Calibri"/>
                <w:color w:val="000000"/>
                <w:kern w:val="0"/>
                <w:sz w:val="20"/>
                <w:szCs w:val="20"/>
                <w:lang w:eastAsia="en-IN"/>
                <w14:ligatures w14:val="none"/>
              </w:rPr>
            </w:pPr>
            <w:proofErr w:type="spellStart"/>
            <w:r w:rsidRPr="00583F98">
              <w:rPr>
                <w:rFonts w:ascii="Verdana" w:eastAsia="Times New Roman" w:hAnsi="Verdana" w:cs="Calibri"/>
                <w:color w:val="000000"/>
                <w:kern w:val="0"/>
                <w:sz w:val="20"/>
                <w:szCs w:val="20"/>
                <w:lang w:eastAsia="en-IN"/>
                <w14:ligatures w14:val="none"/>
              </w:rPr>
              <w:t>Tradebook</w:t>
            </w:r>
            <w:proofErr w:type="spellEnd"/>
            <w:r w:rsidRPr="00583F98">
              <w:rPr>
                <w:rFonts w:ascii="Verdana" w:eastAsia="Times New Roman" w:hAnsi="Verdana" w:cs="Calibri"/>
                <w:color w:val="000000"/>
                <w:kern w:val="0"/>
                <w:sz w:val="20"/>
                <w:szCs w:val="20"/>
                <w:lang w:eastAsia="en-IN"/>
                <w14:ligatures w14:val="none"/>
              </w:rPr>
              <w:t xml:space="preserve"> Consultancy Services Private Limited </w:t>
            </w:r>
            <w:r w:rsidR="00583F98" w:rsidRPr="00583F98">
              <w:rPr>
                <w:rFonts w:ascii="Verdana" w:eastAsia="Times New Roman" w:hAnsi="Verdana" w:cs="Calibri"/>
                <w:color w:val="000000"/>
                <w:kern w:val="0"/>
                <w:sz w:val="20"/>
                <w:szCs w:val="20"/>
                <w:lang w:eastAsia="en-IN"/>
                <w14:ligatures w14:val="none"/>
              </w:rPr>
              <w:t>-USCNB A/C</w:t>
            </w:r>
          </w:p>
        </w:tc>
        <w:tc>
          <w:tcPr>
            <w:tcW w:w="1842" w:type="dxa"/>
            <w:tcBorders>
              <w:top w:val="nil"/>
              <w:left w:val="nil"/>
              <w:bottom w:val="single" w:sz="4" w:space="0" w:color="auto"/>
              <w:right w:val="single" w:sz="4" w:space="0" w:color="auto"/>
            </w:tcBorders>
            <w:vAlign w:val="center"/>
            <w:hideMark/>
          </w:tcPr>
          <w:p w14:paraId="1024582D" w14:textId="77777777" w:rsidR="00583F98" w:rsidRPr="00583F98" w:rsidRDefault="00583F98" w:rsidP="00CC7FB3">
            <w:pPr>
              <w:spacing w:after="0" w:line="240" w:lineRule="auto"/>
              <w:rPr>
                <w:rFonts w:ascii="Verdana" w:eastAsia="Times New Roman" w:hAnsi="Verdana" w:cs="Calibri"/>
                <w:color w:val="000000"/>
                <w:kern w:val="0"/>
                <w:sz w:val="20"/>
                <w:szCs w:val="20"/>
                <w:lang w:eastAsia="en-IN"/>
                <w14:ligatures w14:val="none"/>
              </w:rPr>
            </w:pPr>
            <w:r w:rsidRPr="00583F98">
              <w:rPr>
                <w:rFonts w:ascii="Verdana" w:eastAsia="Times New Roman" w:hAnsi="Verdana" w:cs="Calibri"/>
                <w:color w:val="000000"/>
                <w:kern w:val="0"/>
                <w:sz w:val="20"/>
                <w:szCs w:val="20"/>
                <w:lang w:eastAsia="en-IN"/>
                <w14:ligatures w14:val="none"/>
              </w:rPr>
              <w:t>57500001914051</w:t>
            </w:r>
          </w:p>
        </w:tc>
        <w:tc>
          <w:tcPr>
            <w:tcW w:w="1843" w:type="dxa"/>
            <w:tcBorders>
              <w:top w:val="nil"/>
              <w:left w:val="nil"/>
              <w:bottom w:val="single" w:sz="4" w:space="0" w:color="auto"/>
              <w:right w:val="single" w:sz="4" w:space="0" w:color="auto"/>
            </w:tcBorders>
            <w:vAlign w:val="center"/>
            <w:hideMark/>
          </w:tcPr>
          <w:p w14:paraId="5D57701E" w14:textId="77777777" w:rsidR="00583F98" w:rsidRPr="00583F98" w:rsidRDefault="00583F98" w:rsidP="00CC7FB3">
            <w:pPr>
              <w:spacing w:after="0" w:line="240" w:lineRule="auto"/>
              <w:rPr>
                <w:rFonts w:ascii="Verdana" w:eastAsia="Times New Roman" w:hAnsi="Verdana" w:cs="Calibri"/>
                <w:color w:val="000000"/>
                <w:kern w:val="0"/>
                <w:sz w:val="20"/>
                <w:szCs w:val="20"/>
                <w:lang w:eastAsia="en-IN"/>
                <w14:ligatures w14:val="none"/>
              </w:rPr>
            </w:pPr>
            <w:r w:rsidRPr="00583F98">
              <w:rPr>
                <w:rFonts w:ascii="Verdana" w:eastAsia="Times New Roman" w:hAnsi="Verdana" w:cs="Calibri"/>
                <w:color w:val="000000"/>
                <w:kern w:val="0"/>
                <w:sz w:val="20"/>
                <w:szCs w:val="20"/>
                <w:lang w:eastAsia="en-IN"/>
                <w14:ligatures w14:val="none"/>
              </w:rPr>
              <w:t>HDFC0000060</w:t>
            </w:r>
          </w:p>
        </w:tc>
      </w:tr>
    </w:tbl>
    <w:p w14:paraId="5D8E49DE" w14:textId="77777777" w:rsidR="0037695E" w:rsidRDefault="0037695E"/>
    <w:p w14:paraId="29411F40" w14:textId="77777777" w:rsidR="00583F98" w:rsidRDefault="00583F98" w:rsidP="00583F98">
      <w:r w:rsidRPr="0037695E">
        <w:t xml:space="preserve">Credit will be given once funds are received in our bank account, based on the RBI settlement cycle. A standard NEFT cycle may take up to 30 minutes for the beneficiary to receive credit. If not received till then, please </w:t>
      </w:r>
      <w:r>
        <w:t xml:space="preserve">send a mail </w:t>
      </w:r>
      <w:r w:rsidRPr="0037695E">
        <w:t>to our Customer Service team.</w:t>
      </w:r>
    </w:p>
    <w:p w14:paraId="18EF23E7" w14:textId="77777777" w:rsidR="00583F98" w:rsidRDefault="00583F98"/>
    <w:sectPr w:rsidR="00583F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95E"/>
    <w:rsid w:val="00163A1C"/>
    <w:rsid w:val="0037695E"/>
    <w:rsid w:val="00583F98"/>
    <w:rsid w:val="00585DE0"/>
    <w:rsid w:val="009D4FF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A9C85"/>
  <w15:chartTrackingRefBased/>
  <w15:docId w15:val="{72970957-8587-4F55-A8D5-7BC24E83A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69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69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69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69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69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69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69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69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69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9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69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69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69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69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69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69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69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695E"/>
    <w:rPr>
      <w:rFonts w:eastAsiaTheme="majorEastAsia" w:cstheme="majorBidi"/>
      <w:color w:val="272727" w:themeColor="text1" w:themeTint="D8"/>
    </w:rPr>
  </w:style>
  <w:style w:type="paragraph" w:styleId="Title">
    <w:name w:val="Title"/>
    <w:basedOn w:val="Normal"/>
    <w:next w:val="Normal"/>
    <w:link w:val="TitleChar"/>
    <w:uiPriority w:val="10"/>
    <w:qFormat/>
    <w:rsid w:val="00376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69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9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69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695E"/>
    <w:pPr>
      <w:spacing w:before="160"/>
      <w:jc w:val="center"/>
    </w:pPr>
    <w:rPr>
      <w:i/>
      <w:iCs/>
      <w:color w:val="404040" w:themeColor="text1" w:themeTint="BF"/>
    </w:rPr>
  </w:style>
  <w:style w:type="character" w:customStyle="1" w:styleId="QuoteChar">
    <w:name w:val="Quote Char"/>
    <w:basedOn w:val="DefaultParagraphFont"/>
    <w:link w:val="Quote"/>
    <w:uiPriority w:val="29"/>
    <w:rsid w:val="0037695E"/>
    <w:rPr>
      <w:i/>
      <w:iCs/>
      <w:color w:val="404040" w:themeColor="text1" w:themeTint="BF"/>
    </w:rPr>
  </w:style>
  <w:style w:type="paragraph" w:styleId="ListParagraph">
    <w:name w:val="List Paragraph"/>
    <w:basedOn w:val="Normal"/>
    <w:uiPriority w:val="34"/>
    <w:qFormat/>
    <w:rsid w:val="0037695E"/>
    <w:pPr>
      <w:ind w:left="720"/>
      <w:contextualSpacing/>
    </w:pPr>
  </w:style>
  <w:style w:type="character" w:styleId="IntenseEmphasis">
    <w:name w:val="Intense Emphasis"/>
    <w:basedOn w:val="DefaultParagraphFont"/>
    <w:uiPriority w:val="21"/>
    <w:qFormat/>
    <w:rsid w:val="0037695E"/>
    <w:rPr>
      <w:i/>
      <w:iCs/>
      <w:color w:val="2F5496" w:themeColor="accent1" w:themeShade="BF"/>
    </w:rPr>
  </w:style>
  <w:style w:type="paragraph" w:styleId="IntenseQuote">
    <w:name w:val="Intense Quote"/>
    <w:basedOn w:val="Normal"/>
    <w:next w:val="Normal"/>
    <w:link w:val="IntenseQuoteChar"/>
    <w:uiPriority w:val="30"/>
    <w:qFormat/>
    <w:rsid w:val="003769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695E"/>
    <w:rPr>
      <w:i/>
      <w:iCs/>
      <w:color w:val="2F5496" w:themeColor="accent1" w:themeShade="BF"/>
    </w:rPr>
  </w:style>
  <w:style w:type="character" w:styleId="IntenseReference">
    <w:name w:val="Intense Reference"/>
    <w:basedOn w:val="DefaultParagraphFont"/>
    <w:uiPriority w:val="32"/>
    <w:qFormat/>
    <w:rsid w:val="003769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 Shaha</dc:creator>
  <cp:keywords/>
  <dc:description/>
  <cp:lastModifiedBy>Anand Shaha</cp:lastModifiedBy>
  <cp:revision>2</cp:revision>
  <dcterms:created xsi:type="dcterms:W3CDTF">2026-05-21T05:39:00Z</dcterms:created>
  <dcterms:modified xsi:type="dcterms:W3CDTF">2026-05-21T06:05:00Z</dcterms:modified>
</cp:coreProperties>
</file>